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40478F04" w:rsidR="003029B8" w:rsidRDefault="003029B8" w:rsidP="00905E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5526493"/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EF7341">
        <w:rPr>
          <w:rFonts w:ascii="Times New Roman" w:hAnsi="Times New Roman" w:cs="Times New Roman"/>
          <w:b/>
          <w:sz w:val="24"/>
          <w:szCs w:val="24"/>
        </w:rPr>
        <w:t>11608-</w:t>
      </w:r>
      <w:r w:rsidR="00905E82">
        <w:rPr>
          <w:rFonts w:ascii="Times New Roman" w:hAnsi="Times New Roman" w:cs="Times New Roman"/>
          <w:b/>
          <w:sz w:val="24"/>
          <w:szCs w:val="24"/>
        </w:rPr>
        <w:t>5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05E82" w:rsidRPr="00905E82">
        <w:rPr>
          <w:rFonts w:ascii="Times New Roman" w:hAnsi="Times New Roman" w:cs="Times New Roman"/>
          <w:b/>
          <w:sz w:val="24"/>
          <w:szCs w:val="24"/>
        </w:rPr>
        <w:t>Игольчатые системы инъекций для медицинского применения. Требования и методы испытаний. Часть 5. Автоматизированные функции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bookmarkEnd w:id="0"/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86418D6" w14:textId="079A1962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третьего направления Постановления Правительства РК от 12 октября 2021 года № 725 «Об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утверждении национального проекта "Качественное и доступное здравоохранение для каждого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гражданина "Здоровая нация"».</w:t>
      </w:r>
    </w:p>
    <w:p w14:paraId="6AB6D257" w14:textId="13820417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109C0DC9" w14:textId="1F6913DD" w:rsid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E4BBD50" w14:textId="77777777" w:rsidR="00905E82" w:rsidRPr="00905E82" w:rsidRDefault="00905E82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05E82"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применим к </w:t>
      </w:r>
      <w:bookmarkStart w:id="1" w:name="_Hlk144994527"/>
      <w:r w:rsidRPr="00905E82">
        <w:rPr>
          <w:rFonts w:ascii="Times New Roman" w:hAnsi="Times New Roman" w:cs="Times New Roman"/>
          <w:sz w:val="24"/>
          <w:szCs w:val="24"/>
          <w:lang w:eastAsia="zh-CN"/>
        </w:rPr>
        <w:t xml:space="preserve">игольчатым инъекционным системам </w:t>
      </w:r>
      <w:bookmarkEnd w:id="1"/>
      <w:r w:rsidRPr="00905E82">
        <w:rPr>
          <w:rFonts w:ascii="Times New Roman" w:hAnsi="Times New Roman" w:cs="Times New Roman"/>
          <w:sz w:val="24"/>
          <w:szCs w:val="24"/>
          <w:lang w:eastAsia="zh-CN"/>
        </w:rPr>
        <w:t>(ИИС) с автоматизированными функциями (ИИС – АВТО), предназначенным в первую очередь для введения лекарственных препаратов человеку. Для поддержки инноваций и разработки устройств, Настоящий стандарт составлен в формате, описывающем результат проектирования, а не предписывающем точную конструкцию ИИС – АВТО. Настоящий стандарт следует использовать совместно с ISO 11608-1</w:t>
      </w:r>
      <w:r w:rsidRPr="00905E82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22B8A1C5" w14:textId="3D743616" w:rsidR="00FA2282" w:rsidRPr="00D42394" w:rsidRDefault="00FA2282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0528604" w14:textId="652B5C31" w:rsidR="00905E82" w:rsidRPr="00905E82" w:rsidRDefault="00905E82" w:rsidP="00905E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05E82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905E82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905E82">
        <w:rPr>
          <w:rFonts w:ascii="Times New Roman" w:hAnsi="Times New Roman" w:cs="Times New Roman"/>
          <w:sz w:val="24"/>
          <w:szCs w:val="24"/>
          <w:lang w:eastAsia="zh-CN"/>
        </w:rPr>
        <w:t xml:space="preserve">игольчатые </w:t>
      </w:r>
      <w:r w:rsidRPr="00905E82">
        <w:rPr>
          <w:rFonts w:ascii="Times New Roman" w:hAnsi="Times New Roman" w:cs="Times New Roman"/>
          <w:sz w:val="24"/>
          <w:szCs w:val="24"/>
          <w:lang w:eastAsia="zh-CN"/>
        </w:rPr>
        <w:t>инъекционные системы.</w:t>
      </w:r>
    </w:p>
    <w:p w14:paraId="58EC3885" w14:textId="77777777" w:rsidR="00905E82" w:rsidRPr="00905E82" w:rsidRDefault="00905E82" w:rsidP="00905E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05E82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7E2A8760" w14:textId="6184EAB6" w:rsidR="009462A3" w:rsidRDefault="00905E82" w:rsidP="00905E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05E82">
        <w:rPr>
          <w:rFonts w:ascii="Times New Roman" w:hAnsi="Times New Roman" w:cs="Times New Roman"/>
          <w:sz w:val="24"/>
          <w:szCs w:val="24"/>
          <w:lang w:eastAsia="zh-CN"/>
        </w:rPr>
        <w:t>Игольчатые инъекционные системы для однократного применения, предназначены для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05E82">
        <w:rPr>
          <w:rFonts w:ascii="Times New Roman" w:hAnsi="Times New Roman" w:cs="Times New Roman"/>
          <w:sz w:val="24"/>
          <w:szCs w:val="24"/>
          <w:lang w:eastAsia="zh-CN"/>
        </w:rPr>
        <w:t>введения дискретных объемов (болюсов) лекарственного препарата, которые могут вводиться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05E82">
        <w:rPr>
          <w:rFonts w:ascii="Times New Roman" w:hAnsi="Times New Roman" w:cs="Times New Roman"/>
          <w:sz w:val="24"/>
          <w:szCs w:val="24"/>
          <w:lang w:eastAsia="zh-CN"/>
        </w:rPr>
        <w:t>через иглы или мягкие канюли для внутрикожного, подкожного и/или внутримышечного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05E82">
        <w:rPr>
          <w:rFonts w:ascii="Times New Roman" w:hAnsi="Times New Roman" w:cs="Times New Roman"/>
          <w:sz w:val="24"/>
          <w:szCs w:val="24"/>
          <w:lang w:eastAsia="zh-CN"/>
        </w:rPr>
        <w:t>введения, доставка, включая предварительно заполненные или заполненные пользователем,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05E82">
        <w:rPr>
          <w:rFonts w:ascii="Times New Roman" w:hAnsi="Times New Roman" w:cs="Times New Roman"/>
          <w:sz w:val="24"/>
          <w:szCs w:val="24"/>
          <w:lang w:eastAsia="zh-CN"/>
        </w:rPr>
        <w:t>сменные или несменные контейнеры.</w:t>
      </w:r>
    </w:p>
    <w:p w14:paraId="432D2B3F" w14:textId="77777777" w:rsidR="00905E82" w:rsidRPr="004F2DD9" w:rsidRDefault="00905E82" w:rsidP="00905E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74ED31" w14:textId="77777777" w:rsidR="00905E82" w:rsidRPr="00D44AC5" w:rsidRDefault="00905E82" w:rsidP="00905E82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4BBC44DF" w14:textId="77777777" w:rsidR="00905E82" w:rsidRPr="00935123" w:rsidRDefault="00905E82" w:rsidP="00905E8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2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2"/>
    </w:p>
    <w:p w14:paraId="27E5D065" w14:textId="77777777" w:rsidR="00EF7341" w:rsidRDefault="00EF7341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lastRenderedPageBreak/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14EF8806" w14:textId="77777777" w:rsidR="009B228A" w:rsidRPr="00F70B56" w:rsidRDefault="009B228A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4788100" w14:textId="3318B6F4" w:rsidR="00404841" w:rsidRPr="00404841" w:rsidRDefault="00137217" w:rsidP="0040484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5E82">
        <w:rPr>
          <w:i/>
          <w:sz w:val="24"/>
          <w:lang w:val="en-US"/>
        </w:rPr>
        <w:t>ISO</w:t>
      </w:r>
      <w:r w:rsidR="00905E82">
        <w:rPr>
          <w:i/>
          <w:sz w:val="24"/>
        </w:rPr>
        <w:t xml:space="preserve"> 11608-5:2022 </w:t>
      </w:r>
      <w:r w:rsidR="00905E82">
        <w:rPr>
          <w:i/>
          <w:sz w:val="24"/>
          <w:lang w:val="en-US"/>
        </w:rPr>
        <w:t>Needle</w:t>
      </w:r>
      <w:r w:rsidR="00905E82">
        <w:rPr>
          <w:i/>
          <w:sz w:val="24"/>
        </w:rPr>
        <w:t>-</w:t>
      </w:r>
      <w:r w:rsidR="00905E82">
        <w:rPr>
          <w:i/>
          <w:sz w:val="24"/>
          <w:lang w:val="en-US"/>
        </w:rPr>
        <w:t>based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injection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systems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for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medical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use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Requirements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and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test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methods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Part</w:t>
      </w:r>
      <w:r w:rsidR="00905E82">
        <w:rPr>
          <w:i/>
          <w:sz w:val="24"/>
        </w:rPr>
        <w:t xml:space="preserve"> 5: </w:t>
      </w:r>
      <w:r w:rsidR="00905E82">
        <w:rPr>
          <w:i/>
          <w:sz w:val="24"/>
          <w:lang w:val="en-US"/>
        </w:rPr>
        <w:t>Automated</w:t>
      </w:r>
      <w:r w:rsidR="00905E82">
        <w:rPr>
          <w:i/>
          <w:sz w:val="24"/>
        </w:rPr>
        <w:t xml:space="preserve"> </w:t>
      </w:r>
      <w:r w:rsidR="00905E82">
        <w:rPr>
          <w:i/>
          <w:sz w:val="24"/>
          <w:lang w:val="en-US"/>
        </w:rPr>
        <w:t>functions</w:t>
      </w:r>
      <w:r w:rsidR="00905E82">
        <w:rPr>
          <w:sz w:val="24"/>
        </w:rPr>
        <w:t xml:space="preserve"> (</w:t>
      </w:r>
      <w:bookmarkStart w:id="3" w:name="_Hlk144991171"/>
      <w:r w:rsidR="00905E82">
        <w:rPr>
          <w:sz w:val="24"/>
        </w:rPr>
        <w:t>Игольчатые системы инъекций для медицинского применения. Требования и методы испытаний</w:t>
      </w:r>
      <w:bookmarkEnd w:id="3"/>
      <w:r w:rsidR="00905E82">
        <w:rPr>
          <w:sz w:val="24"/>
        </w:rPr>
        <w:t xml:space="preserve">. Часть 5. </w:t>
      </w:r>
      <w:bookmarkStart w:id="4" w:name="_Hlk144991200"/>
      <w:r w:rsidR="00905E82">
        <w:rPr>
          <w:sz w:val="24"/>
        </w:rPr>
        <w:t>Автоматизированные функции</w:t>
      </w:r>
      <w:bookmarkEnd w:id="4"/>
      <w:r w:rsidR="00905E82">
        <w:rPr>
          <w:sz w:val="24"/>
        </w:rPr>
        <w:t>)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905E8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905E8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4841"/>
    <w:rsid w:val="0040619E"/>
    <w:rsid w:val="004F2DD9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05E82"/>
    <w:rsid w:val="009110C3"/>
    <w:rsid w:val="00935123"/>
    <w:rsid w:val="009462A3"/>
    <w:rsid w:val="009B228A"/>
    <w:rsid w:val="00A02B98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E610BD"/>
    <w:rsid w:val="00EA1C5F"/>
    <w:rsid w:val="00EB5AC5"/>
    <w:rsid w:val="00EF7341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character" w:customStyle="1" w:styleId="3">
    <w:name w:val="Основной текст (3)_"/>
    <w:basedOn w:val="a0"/>
    <w:link w:val="30"/>
    <w:uiPriority w:val="99"/>
    <w:locked/>
    <w:rsid w:val="00905E82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05E82"/>
    <w:pPr>
      <w:shd w:val="clear" w:color="auto" w:fill="FFFFFF"/>
      <w:autoSpaceDE/>
      <w:autoSpaceDN/>
      <w:adjustRightInd/>
      <w:spacing w:after="220" w:line="276" w:lineRule="auto"/>
      <w:jc w:val="center"/>
    </w:pPr>
    <w:rPr>
      <w:rFonts w:eastAsiaTheme="minorHAnsi"/>
      <w:b/>
      <w:bCs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14</cp:revision>
  <dcterms:created xsi:type="dcterms:W3CDTF">2022-08-31T09:51:00Z</dcterms:created>
  <dcterms:modified xsi:type="dcterms:W3CDTF">2023-09-13T13:43:00Z</dcterms:modified>
</cp:coreProperties>
</file>